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How does the body grow and change during early childhood?</w:t>
      </w:r>
    </w:p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What changes take place during motor development during early childhood?</w:t>
      </w:r>
    </w:p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What role does nutrition and exercise play in early childhood?</w:t>
      </w:r>
    </w:p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What are some important ways in which information processing changes during early childhood? What characterizes children’s theory of mind?</w:t>
      </w:r>
    </w:p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What are some variation in early childhood education?</w:t>
      </w:r>
    </w:p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What are the main efforts to educate young children who are disadvantaged?</w:t>
      </w:r>
    </w:p>
    <w:p w:rsidR="002E5807" w:rsidRPr="002E5807" w:rsidRDefault="002E5807" w:rsidP="002E58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What are 2 controversies about early childhood education?</w:t>
      </w:r>
    </w:p>
    <w:p w:rsidR="002E5807" w:rsidRPr="002E5807" w:rsidRDefault="002E5807" w:rsidP="002E5807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8-</w:t>
      </w:r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 xml:space="preserve">Is childhood education </w:t>
      </w:r>
      <w:proofErr w:type="gramStart"/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>in regard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to</w:t>
      </w:r>
      <w:proofErr w:type="gramEnd"/>
      <w:r w:rsidRPr="002E5807">
        <w:rPr>
          <w:rFonts w:ascii="Helvetica" w:eastAsia="Times New Roman" w:hAnsi="Helvetica" w:cs="Helvetica"/>
          <w:color w:val="2D3B45"/>
          <w:sz w:val="24"/>
          <w:szCs w:val="24"/>
        </w:rPr>
        <w:t xml:space="preserve"> nutrition beneficial? </w:t>
      </w:r>
    </w:p>
    <w:p w:rsidR="00F633BD" w:rsidRDefault="002E5807">
      <w:bookmarkStart w:id="0" w:name="_GoBack"/>
      <w:bookmarkEnd w:id="0"/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3577"/>
    <w:multiLevelType w:val="multilevel"/>
    <w:tmpl w:val="8CB23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07"/>
    <w:rsid w:val="00107949"/>
    <w:rsid w:val="002E5807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425AF"/>
  <w15:chartTrackingRefBased/>
  <w15:docId w15:val="{6C1B72F3-2660-49B4-9A4C-7AC19BD1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5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E5807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2E5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3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8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9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775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26592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4224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5269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2020-02-26T02:28:00Z</dcterms:created>
  <dcterms:modified xsi:type="dcterms:W3CDTF">2020-02-26T02:35:00Z</dcterms:modified>
</cp:coreProperties>
</file>